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10" w:rsidRDefault="008C6B07" w:rsidP="00693610">
      <w:pPr>
        <w:spacing w:after="745" w:line="259" w:lineRule="auto"/>
        <w:ind w:left="3129" w:firstLine="0"/>
        <w:jc w:val="left"/>
      </w:pPr>
      <w:r>
        <w:rPr>
          <w:noProof/>
          <w:color w:val="000000"/>
          <w:sz w:val="22"/>
        </w:rPr>
        <mc:AlternateContent>
          <mc:Choice Requires="wpg">
            <w:drawing>
              <wp:inline distT="0" distB="0" distL="0" distR="0">
                <wp:extent cx="2429561" cy="740311"/>
                <wp:effectExtent l="0" t="0" r="0" b="0"/>
                <wp:docPr id="600" name="Group 600"/>
                <wp:cNvGraphicFramePr/>
                <a:graphic xmlns:a="http://schemas.openxmlformats.org/drawingml/2006/main">
                  <a:graphicData uri="http://schemas.microsoft.com/office/word/2010/wordprocessingGroup">
                    <wpg:wgp>
                      <wpg:cNvGrpSpPr/>
                      <wpg:grpSpPr>
                        <a:xfrm>
                          <a:off x="0" y="0"/>
                          <a:ext cx="2429561" cy="740311"/>
                          <a:chOff x="0" y="0"/>
                          <a:chExt cx="2429561" cy="740311"/>
                        </a:xfrm>
                      </wpg:grpSpPr>
                      <wps:wsp>
                        <wps:cNvPr id="7" name="Shape 7"/>
                        <wps:cNvSpPr/>
                        <wps:spPr>
                          <a:xfrm>
                            <a:off x="774922" y="64415"/>
                            <a:ext cx="415342" cy="335545"/>
                          </a:xfrm>
                          <a:custGeom>
                            <a:avLst/>
                            <a:gdLst/>
                            <a:ahLst/>
                            <a:cxnLst/>
                            <a:rect l="0" t="0" r="0" b="0"/>
                            <a:pathLst>
                              <a:path w="415342" h="335545">
                                <a:moveTo>
                                  <a:pt x="194212" y="0"/>
                                </a:moveTo>
                                <a:lnTo>
                                  <a:pt x="251899" y="0"/>
                                </a:lnTo>
                                <a:lnTo>
                                  <a:pt x="251899" y="197545"/>
                                </a:lnTo>
                                <a:lnTo>
                                  <a:pt x="368233" y="0"/>
                                </a:lnTo>
                                <a:lnTo>
                                  <a:pt x="415342" y="0"/>
                                </a:lnTo>
                                <a:lnTo>
                                  <a:pt x="415342" y="335545"/>
                                </a:lnTo>
                                <a:lnTo>
                                  <a:pt x="357656" y="335545"/>
                                </a:lnTo>
                                <a:lnTo>
                                  <a:pt x="357656" y="134218"/>
                                </a:lnTo>
                                <a:lnTo>
                                  <a:pt x="240361" y="335545"/>
                                </a:lnTo>
                                <a:lnTo>
                                  <a:pt x="186520" y="335545"/>
                                </a:lnTo>
                                <a:lnTo>
                                  <a:pt x="186520" y="132328"/>
                                </a:lnTo>
                                <a:lnTo>
                                  <a:pt x="64414" y="335545"/>
                                </a:lnTo>
                                <a:lnTo>
                                  <a:pt x="0" y="335545"/>
                                </a:lnTo>
                                <a:lnTo>
                                  <a:pt x="194212"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8" name="Shape 8"/>
                        <wps:cNvSpPr/>
                        <wps:spPr>
                          <a:xfrm>
                            <a:off x="2147861" y="64415"/>
                            <a:ext cx="281700" cy="348045"/>
                          </a:xfrm>
                          <a:custGeom>
                            <a:avLst/>
                            <a:gdLst/>
                            <a:ahLst/>
                            <a:cxnLst/>
                            <a:rect l="0" t="0" r="0" b="0"/>
                            <a:pathLst>
                              <a:path w="281700" h="348045">
                                <a:moveTo>
                                  <a:pt x="130755" y="0"/>
                                </a:moveTo>
                                <a:cubicBezTo>
                                  <a:pt x="166328" y="0"/>
                                  <a:pt x="197092" y="15386"/>
                                  <a:pt x="216324" y="28842"/>
                                </a:cubicBezTo>
                                <a:cubicBezTo>
                                  <a:pt x="234590" y="42304"/>
                                  <a:pt x="254780" y="74995"/>
                                  <a:pt x="258628" y="107683"/>
                                </a:cubicBezTo>
                                <a:lnTo>
                                  <a:pt x="201902" y="107683"/>
                                </a:lnTo>
                                <a:cubicBezTo>
                                  <a:pt x="198054" y="95183"/>
                                  <a:pt x="185558" y="80763"/>
                                  <a:pt x="176904" y="74995"/>
                                </a:cubicBezTo>
                                <a:cubicBezTo>
                                  <a:pt x="168249" y="68263"/>
                                  <a:pt x="149022" y="57690"/>
                                  <a:pt x="134601" y="57690"/>
                                </a:cubicBezTo>
                                <a:cubicBezTo>
                                  <a:pt x="109602" y="57690"/>
                                  <a:pt x="86530" y="72112"/>
                                  <a:pt x="77875" y="86533"/>
                                </a:cubicBezTo>
                                <a:cubicBezTo>
                                  <a:pt x="65375" y="105760"/>
                                  <a:pt x="56726" y="136526"/>
                                  <a:pt x="56726" y="170176"/>
                                </a:cubicBezTo>
                                <a:cubicBezTo>
                                  <a:pt x="56726" y="202867"/>
                                  <a:pt x="64415" y="238438"/>
                                  <a:pt x="74031" y="252861"/>
                                </a:cubicBezTo>
                                <a:cubicBezTo>
                                  <a:pt x="85569" y="268243"/>
                                  <a:pt x="109602" y="281704"/>
                                  <a:pt x="134601" y="281704"/>
                                </a:cubicBezTo>
                                <a:cubicBezTo>
                                  <a:pt x="181710" y="281704"/>
                                  <a:pt x="198054" y="253822"/>
                                  <a:pt x="200942" y="215363"/>
                                </a:cubicBezTo>
                                <a:lnTo>
                                  <a:pt x="109602" y="215363"/>
                                </a:lnTo>
                                <a:lnTo>
                                  <a:pt x="109602" y="157676"/>
                                </a:lnTo>
                                <a:lnTo>
                                  <a:pt x="258628" y="157676"/>
                                </a:lnTo>
                                <a:cubicBezTo>
                                  <a:pt x="281700" y="286509"/>
                                  <a:pt x="199015" y="348045"/>
                                  <a:pt x="127872" y="339389"/>
                                </a:cubicBezTo>
                                <a:cubicBezTo>
                                  <a:pt x="92297" y="339389"/>
                                  <a:pt x="56726" y="323045"/>
                                  <a:pt x="35571" y="294203"/>
                                </a:cubicBezTo>
                                <a:cubicBezTo>
                                  <a:pt x="14422" y="265360"/>
                                  <a:pt x="0" y="219211"/>
                                  <a:pt x="0" y="170176"/>
                                </a:cubicBezTo>
                                <a:cubicBezTo>
                                  <a:pt x="0" y="120183"/>
                                  <a:pt x="17305" y="76917"/>
                                  <a:pt x="35571" y="49997"/>
                                </a:cubicBezTo>
                                <a:cubicBezTo>
                                  <a:pt x="55764" y="18270"/>
                                  <a:pt x="92297" y="0"/>
                                  <a:pt x="13075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9" name="Shape 9"/>
                        <wps:cNvSpPr/>
                        <wps:spPr>
                          <a:xfrm>
                            <a:off x="1891483" y="64803"/>
                            <a:ext cx="237477" cy="335542"/>
                          </a:xfrm>
                          <a:custGeom>
                            <a:avLst/>
                            <a:gdLst/>
                            <a:ahLst/>
                            <a:cxnLst/>
                            <a:rect l="0" t="0" r="0" b="0"/>
                            <a:pathLst>
                              <a:path w="237477" h="335542">
                                <a:moveTo>
                                  <a:pt x="0" y="0"/>
                                </a:moveTo>
                                <a:lnTo>
                                  <a:pt x="67230" y="0"/>
                                </a:lnTo>
                                <a:lnTo>
                                  <a:pt x="178920" y="197547"/>
                                </a:lnTo>
                                <a:lnTo>
                                  <a:pt x="178920" y="0"/>
                                </a:lnTo>
                                <a:lnTo>
                                  <a:pt x="237477" y="0"/>
                                </a:lnTo>
                                <a:lnTo>
                                  <a:pt x="237477" y="335542"/>
                                </a:lnTo>
                                <a:lnTo>
                                  <a:pt x="176754" y="335542"/>
                                </a:lnTo>
                                <a:lnTo>
                                  <a:pt x="65063" y="120985"/>
                                </a:lnTo>
                                <a:lnTo>
                                  <a:pt x="65063" y="335542"/>
                                </a:lnTo>
                                <a:lnTo>
                                  <a:pt x="0" y="335542"/>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760" name="Shape 760"/>
                        <wps:cNvSpPr/>
                        <wps:spPr>
                          <a:xfrm>
                            <a:off x="1813634" y="64803"/>
                            <a:ext cx="59609" cy="335542"/>
                          </a:xfrm>
                          <a:custGeom>
                            <a:avLst/>
                            <a:gdLst/>
                            <a:ahLst/>
                            <a:cxnLst/>
                            <a:rect l="0" t="0" r="0" b="0"/>
                            <a:pathLst>
                              <a:path w="59609" h="335542">
                                <a:moveTo>
                                  <a:pt x="0" y="0"/>
                                </a:moveTo>
                                <a:lnTo>
                                  <a:pt x="59609" y="0"/>
                                </a:lnTo>
                                <a:lnTo>
                                  <a:pt x="59609" y="335542"/>
                                </a:lnTo>
                                <a:lnTo>
                                  <a:pt x="0" y="33554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1" name="Shape 11"/>
                        <wps:cNvSpPr/>
                        <wps:spPr>
                          <a:xfrm>
                            <a:off x="1419088" y="64803"/>
                            <a:ext cx="177865" cy="335542"/>
                          </a:xfrm>
                          <a:custGeom>
                            <a:avLst/>
                            <a:gdLst/>
                            <a:ahLst/>
                            <a:cxnLst/>
                            <a:rect l="0" t="0" r="0" b="0"/>
                            <a:pathLst>
                              <a:path w="177865" h="335542">
                                <a:moveTo>
                                  <a:pt x="0" y="0"/>
                                </a:moveTo>
                                <a:lnTo>
                                  <a:pt x="65375" y="0"/>
                                </a:lnTo>
                                <a:lnTo>
                                  <a:pt x="65375" y="271271"/>
                                </a:lnTo>
                                <a:lnTo>
                                  <a:pt x="177865" y="271271"/>
                                </a:lnTo>
                                <a:lnTo>
                                  <a:pt x="177865" y="335542"/>
                                </a:lnTo>
                                <a:lnTo>
                                  <a:pt x="0" y="335542"/>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2" name="Shape 12"/>
                        <wps:cNvSpPr/>
                        <wps:spPr>
                          <a:xfrm>
                            <a:off x="1620029" y="64803"/>
                            <a:ext cx="177866" cy="335542"/>
                          </a:xfrm>
                          <a:custGeom>
                            <a:avLst/>
                            <a:gdLst/>
                            <a:ahLst/>
                            <a:cxnLst/>
                            <a:rect l="0" t="0" r="0" b="0"/>
                            <a:pathLst>
                              <a:path w="177866" h="335542">
                                <a:moveTo>
                                  <a:pt x="0" y="0"/>
                                </a:moveTo>
                                <a:lnTo>
                                  <a:pt x="65377" y="0"/>
                                </a:lnTo>
                                <a:lnTo>
                                  <a:pt x="65377" y="271271"/>
                                </a:lnTo>
                                <a:lnTo>
                                  <a:pt x="177866" y="271271"/>
                                </a:lnTo>
                                <a:lnTo>
                                  <a:pt x="177866" y="335542"/>
                                </a:lnTo>
                                <a:lnTo>
                                  <a:pt x="0" y="335542"/>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3" name="Shape 13"/>
                        <wps:cNvSpPr/>
                        <wps:spPr>
                          <a:xfrm>
                            <a:off x="1214302" y="64415"/>
                            <a:ext cx="194209" cy="335545"/>
                          </a:xfrm>
                          <a:custGeom>
                            <a:avLst/>
                            <a:gdLst/>
                            <a:ahLst/>
                            <a:cxnLst/>
                            <a:rect l="0" t="0" r="0" b="0"/>
                            <a:pathLst>
                              <a:path w="194209" h="335545">
                                <a:moveTo>
                                  <a:pt x="0" y="0"/>
                                </a:moveTo>
                                <a:lnTo>
                                  <a:pt x="187481" y="0"/>
                                </a:lnTo>
                                <a:lnTo>
                                  <a:pt x="187481" y="59612"/>
                                </a:lnTo>
                                <a:lnTo>
                                  <a:pt x="63454" y="59612"/>
                                </a:lnTo>
                                <a:lnTo>
                                  <a:pt x="63454" y="126911"/>
                                </a:lnTo>
                                <a:lnTo>
                                  <a:pt x="188442" y="126911"/>
                                </a:lnTo>
                                <a:lnTo>
                                  <a:pt x="188442" y="186520"/>
                                </a:lnTo>
                                <a:lnTo>
                                  <a:pt x="63454" y="186520"/>
                                </a:lnTo>
                                <a:lnTo>
                                  <a:pt x="63454" y="271127"/>
                                </a:lnTo>
                                <a:lnTo>
                                  <a:pt x="194209" y="271127"/>
                                </a:lnTo>
                                <a:lnTo>
                                  <a:pt x="194209" y="335545"/>
                                </a:lnTo>
                                <a:lnTo>
                                  <a:pt x="0" y="335545"/>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4" name="Rectangle 14"/>
                        <wps:cNvSpPr/>
                        <wps:spPr>
                          <a:xfrm>
                            <a:off x="776844" y="414783"/>
                            <a:ext cx="2020058" cy="212980"/>
                          </a:xfrm>
                          <a:prstGeom prst="rect">
                            <a:avLst/>
                          </a:prstGeom>
                          <a:ln>
                            <a:noFill/>
                          </a:ln>
                        </wps:spPr>
                        <wps:txbx>
                          <w:txbxContent>
                            <w:p w:rsidR="00844994" w:rsidRDefault="008C6B07">
                              <w:pPr>
                                <w:spacing w:after="160" w:line="259" w:lineRule="auto"/>
                                <w:ind w:left="0" w:firstLine="0"/>
                                <w:jc w:val="left"/>
                              </w:pPr>
                              <w:r>
                                <w:rPr>
                                  <w:b/>
                                  <w:w w:val="199"/>
                                  <w:sz w:val="25"/>
                                </w:rPr>
                                <w:t>ENGINE</w:t>
                              </w:r>
                              <w:r>
                                <w:rPr>
                                  <w:b/>
                                  <w:spacing w:val="35"/>
                                  <w:w w:val="199"/>
                                  <w:sz w:val="25"/>
                                </w:rPr>
                                <w:t xml:space="preserve"> </w:t>
                              </w:r>
                              <w:r>
                                <w:rPr>
                                  <w:b/>
                                  <w:w w:val="199"/>
                                  <w:sz w:val="25"/>
                                </w:rPr>
                                <w:t>PARTS</w:t>
                              </w:r>
                            </w:p>
                          </w:txbxContent>
                        </wps:txbx>
                        <wps:bodyPr horzOverflow="overflow" vert="horz" lIns="0" tIns="0" rIns="0" bIns="0" rtlCol="0">
                          <a:noAutofit/>
                        </wps:bodyPr>
                      </wps:wsp>
                      <wps:wsp>
                        <wps:cNvPr id="15" name="Rectangle 15"/>
                        <wps:cNvSpPr/>
                        <wps:spPr>
                          <a:xfrm>
                            <a:off x="2321878" y="493031"/>
                            <a:ext cx="119949" cy="81093"/>
                          </a:xfrm>
                          <a:prstGeom prst="rect">
                            <a:avLst/>
                          </a:prstGeom>
                          <a:ln>
                            <a:noFill/>
                          </a:ln>
                        </wps:spPr>
                        <wps:txbx>
                          <w:txbxContent>
                            <w:p w:rsidR="00844994" w:rsidRDefault="008C6B07">
                              <w:pPr>
                                <w:spacing w:after="160" w:line="259" w:lineRule="auto"/>
                                <w:ind w:left="0" w:firstLine="0"/>
                                <w:jc w:val="left"/>
                              </w:pPr>
                              <w:r>
                                <w:rPr>
                                  <w:w w:val="134"/>
                                  <w:sz w:val="10"/>
                                </w:rPr>
                                <w:t>TM</w:t>
                              </w:r>
                            </w:p>
                          </w:txbxContent>
                        </wps:txbx>
                        <wps:bodyPr horzOverflow="overflow" vert="horz" lIns="0" tIns="0" rIns="0" bIns="0" rtlCol="0">
                          <a:noAutofit/>
                        </wps:bodyPr>
                      </wps:wsp>
                      <wps:wsp>
                        <wps:cNvPr id="16" name="Shape 16"/>
                        <wps:cNvSpPr/>
                        <wps:spPr>
                          <a:xfrm>
                            <a:off x="3287" y="419058"/>
                            <a:ext cx="733792" cy="321252"/>
                          </a:xfrm>
                          <a:custGeom>
                            <a:avLst/>
                            <a:gdLst/>
                            <a:ahLst/>
                            <a:cxnLst/>
                            <a:rect l="0" t="0" r="0" b="0"/>
                            <a:pathLst>
                              <a:path w="733792" h="321252">
                                <a:moveTo>
                                  <a:pt x="733792" y="0"/>
                                </a:moveTo>
                                <a:cubicBezTo>
                                  <a:pt x="709737" y="180900"/>
                                  <a:pt x="554166" y="321252"/>
                                  <a:pt x="366869" y="321252"/>
                                </a:cubicBezTo>
                                <a:cubicBezTo>
                                  <a:pt x="179705" y="321252"/>
                                  <a:pt x="24221" y="181104"/>
                                  <a:pt x="0" y="396"/>
                                </a:cubicBezTo>
                                <a:lnTo>
                                  <a:pt x="733792"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 name="Shape 17"/>
                        <wps:cNvSpPr/>
                        <wps:spPr>
                          <a:xfrm>
                            <a:off x="157637" y="0"/>
                            <a:ext cx="423964" cy="67107"/>
                          </a:xfrm>
                          <a:custGeom>
                            <a:avLst/>
                            <a:gdLst/>
                            <a:ahLst/>
                            <a:cxnLst/>
                            <a:rect l="0" t="0" r="0" b="0"/>
                            <a:pathLst>
                              <a:path w="423964" h="67107">
                                <a:moveTo>
                                  <a:pt x="212518" y="0"/>
                                </a:moveTo>
                                <a:cubicBezTo>
                                  <a:pt x="291351" y="0"/>
                                  <a:pt x="364567" y="24867"/>
                                  <a:pt x="423964" y="67107"/>
                                </a:cubicBezTo>
                                <a:lnTo>
                                  <a:pt x="0" y="67083"/>
                                </a:lnTo>
                                <a:cubicBezTo>
                                  <a:pt x="60529" y="24847"/>
                                  <a:pt x="133718" y="0"/>
                                  <a:pt x="21251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 name="Shape 18"/>
                        <wps:cNvSpPr/>
                        <wps:spPr>
                          <a:xfrm>
                            <a:off x="0" y="92578"/>
                            <a:ext cx="740311" cy="301291"/>
                          </a:xfrm>
                          <a:custGeom>
                            <a:avLst/>
                            <a:gdLst/>
                            <a:ahLst/>
                            <a:cxnLst/>
                            <a:rect l="0" t="0" r="0" b="0"/>
                            <a:pathLst>
                              <a:path w="740311" h="301291">
                                <a:moveTo>
                                  <a:pt x="125932" y="0"/>
                                </a:moveTo>
                                <a:lnTo>
                                  <a:pt x="614906" y="53"/>
                                </a:lnTo>
                                <a:cubicBezTo>
                                  <a:pt x="691639" y="67990"/>
                                  <a:pt x="740311" y="167284"/>
                                  <a:pt x="740311" y="277578"/>
                                </a:cubicBezTo>
                                <a:cubicBezTo>
                                  <a:pt x="740311" y="285537"/>
                                  <a:pt x="740045" y="293443"/>
                                  <a:pt x="739552" y="301291"/>
                                </a:cubicBezTo>
                                <a:lnTo>
                                  <a:pt x="757" y="301291"/>
                                </a:lnTo>
                                <a:cubicBezTo>
                                  <a:pt x="259" y="293443"/>
                                  <a:pt x="0" y="285537"/>
                                  <a:pt x="0" y="277578"/>
                                </a:cubicBezTo>
                                <a:cubicBezTo>
                                  <a:pt x="0" y="167223"/>
                                  <a:pt x="48722" y="67887"/>
                                  <a:pt x="125932"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xmlns:a="http://schemas.openxmlformats.org/drawingml/2006/main">
            <w:pict>
              <v:group id="Group 600" style="width:191.304pt;height:58.2922pt;mso-position-horizontal-relative:char;mso-position-vertical-relative:line" coordsize="24295,7403">
                <v:shape id="Shape 7" style="position:absolute;width:4153;height:3355;left:7749;top:644;" coordsize="415342,335545" path="m194212,0l251899,0l251899,197545l368233,0l415342,0l415342,335545l357656,335545l357656,134218l240361,335545l186520,335545l186520,132328l64414,335545l0,335545l194212,0x">
                  <v:stroke weight="0pt" endcap="flat" joinstyle="miter" miterlimit="10" on="false" color="#000000" opacity="0"/>
                  <v:fill on="true" color="#221f20"/>
                </v:shape>
                <v:shape id="Shape 8" style="position:absolute;width:2817;height:3480;left:21478;top:644;" coordsize="281700,348045" path="m130755,0c166328,0,197092,15386,216324,28842c234590,42304,254780,74995,258628,107683l201902,107683c198054,95183,185558,80763,176904,74995c168249,68263,149022,57690,134601,57690c109602,57690,86530,72112,77875,86533c65375,105760,56726,136526,56726,170176c56726,202867,64415,238438,74031,252861c85569,268243,109602,281704,134601,281704c181710,281704,198054,253822,200942,215363l109602,215363l109602,157676l258628,157676c281700,286509,199015,348045,127872,339389c92297,339389,56726,323045,35571,294203c14422,265360,0,219211,0,170176c0,120183,17305,76917,35571,49997c55764,18270,92297,0,130755,0x">
                  <v:stroke weight="0pt" endcap="flat" joinstyle="miter" miterlimit="10" on="false" color="#000000" opacity="0"/>
                  <v:fill on="true" color="#221f20"/>
                </v:shape>
                <v:shape id="Shape 9" style="position:absolute;width:2374;height:3355;left:18914;top:648;" coordsize="237477,335542" path="m0,0l67230,0l178920,197547l178920,0l237477,0l237477,335542l176754,335542l65063,120985l65063,335542l0,335542l0,0x">
                  <v:stroke weight="0pt" endcap="flat" joinstyle="miter" miterlimit="10" on="false" color="#000000" opacity="0"/>
                  <v:fill on="true" color="#221f20"/>
                </v:shape>
                <v:shape id="Shape 767" style="position:absolute;width:596;height:3355;left:18136;top:648;" coordsize="59609,335542" path="m0,0l59609,0l59609,335542l0,335542l0,0">
                  <v:stroke weight="0pt" endcap="flat" joinstyle="miter" miterlimit="10" on="false" color="#000000" opacity="0"/>
                  <v:fill on="true" color="#221f20"/>
                </v:shape>
                <v:shape id="Shape 11" style="position:absolute;width:1778;height:3355;left:14190;top:648;" coordsize="177865,335542" path="m0,0l65375,0l65375,271271l177865,271271l177865,335542l0,335542l0,0x">
                  <v:stroke weight="0pt" endcap="flat" joinstyle="miter" miterlimit="10" on="false" color="#000000" opacity="0"/>
                  <v:fill on="true" color="#221f20"/>
                </v:shape>
                <v:shape id="Shape 12" style="position:absolute;width:1778;height:3355;left:16200;top:648;" coordsize="177866,335542" path="m0,0l65377,0l65377,271271l177866,271271l177866,335542l0,335542l0,0x">
                  <v:stroke weight="0pt" endcap="flat" joinstyle="miter" miterlimit="10" on="false" color="#000000" opacity="0"/>
                  <v:fill on="true" color="#221f20"/>
                </v:shape>
                <v:shape id="Shape 13" style="position:absolute;width:1942;height:3355;left:12143;top:644;" coordsize="194209,335545" path="m0,0l187481,0l187481,59612l63454,59612l63454,126911l188442,126911l188442,186520l63454,186520l63454,271127l194209,271127l194209,335545l0,335545l0,0x">
                  <v:stroke weight="0pt" endcap="flat" joinstyle="miter" miterlimit="10" on="false" color="#000000" opacity="0"/>
                  <v:fill on="true" color="#221f20"/>
                </v:shape>
                <v:rect id="Rectangle 14" style="position:absolute;width:20200;height:2129;left:7768;top:4147;" filled="f" stroked="f">
                  <v:textbox inset="0,0,0,0">
                    <w:txbxContent>
                      <w:p>
                        <w:pPr>
                          <w:spacing w:before="0" w:after="160" w:line="259" w:lineRule="auto"/>
                          <w:ind w:left="0" w:firstLine="0"/>
                          <w:jc w:val="left"/>
                        </w:pPr>
                        <w:r>
                          <w:rPr>
                            <w:rFonts w:cs="Calibri" w:hAnsi="Calibri" w:eastAsia="Calibri" w:ascii="Calibri"/>
                            <w:b w:val="1"/>
                            <w:w w:val="199"/>
                            <w:sz w:val="25"/>
                          </w:rPr>
                          <w:t xml:space="preserve">ENGINE</w:t>
                        </w:r>
                        <w:r>
                          <w:rPr>
                            <w:rFonts w:cs="Calibri" w:hAnsi="Calibri" w:eastAsia="Calibri" w:ascii="Calibri"/>
                            <w:b w:val="1"/>
                            <w:spacing w:val="35"/>
                            <w:w w:val="199"/>
                            <w:sz w:val="25"/>
                          </w:rPr>
                          <w:t xml:space="preserve"> </w:t>
                        </w:r>
                        <w:r>
                          <w:rPr>
                            <w:rFonts w:cs="Calibri" w:hAnsi="Calibri" w:eastAsia="Calibri" w:ascii="Calibri"/>
                            <w:b w:val="1"/>
                            <w:w w:val="199"/>
                            <w:sz w:val="25"/>
                          </w:rPr>
                          <w:t xml:space="preserve">PARTS</w:t>
                        </w:r>
                      </w:p>
                    </w:txbxContent>
                  </v:textbox>
                </v:rect>
                <v:rect id="Rectangle 15" style="position:absolute;width:1199;height:810;left:23218;top:4930;" filled="f" stroked="f">
                  <v:textbox inset="0,0,0,0">
                    <w:txbxContent>
                      <w:p>
                        <w:pPr>
                          <w:spacing w:before="0" w:after="160" w:line="259" w:lineRule="auto"/>
                          <w:ind w:left="0" w:firstLine="0"/>
                          <w:jc w:val="left"/>
                        </w:pPr>
                        <w:r>
                          <w:rPr>
                            <w:rFonts w:cs="Calibri" w:hAnsi="Calibri" w:eastAsia="Calibri" w:ascii="Calibri"/>
                            <w:w w:val="134"/>
                            <w:sz w:val="10"/>
                          </w:rPr>
                          <w:t xml:space="preserve">TM</w:t>
                        </w:r>
                      </w:p>
                    </w:txbxContent>
                  </v:textbox>
                </v:rect>
                <v:shape id="Shape 16" style="position:absolute;width:7337;height:3212;left:32;top:4190;" coordsize="733792,321252" path="m733792,0c709737,180900,554166,321252,366869,321252c179705,321252,24221,181104,0,396l733792,0x">
                  <v:stroke weight="0pt" endcap="flat" joinstyle="miter" miterlimit="10" on="false" color="#000000" opacity="0"/>
                  <v:fill on="true" color="#221f20"/>
                </v:shape>
                <v:shape id="Shape 17" style="position:absolute;width:4239;height:671;left:1576;top:0;" coordsize="423964,67107" path="m212518,0c291351,0,364567,24867,423964,67107l0,67083c60529,24847,133718,0,212518,0x">
                  <v:stroke weight="0pt" endcap="flat" joinstyle="miter" miterlimit="10" on="false" color="#000000" opacity="0"/>
                  <v:fill on="true" color="#221f20"/>
                </v:shape>
                <v:shape id="Shape 18" style="position:absolute;width:7403;height:3012;left:0;top:925;" coordsize="740311,301291" path="m125932,0l614906,53c691639,67990,740311,167284,740311,277578c740311,285537,740045,293443,739552,301291l757,301291c259,293443,0,285537,0,277578c0,167223,48722,67887,125932,0x">
                  <v:stroke weight="0pt" endcap="flat" joinstyle="miter" miterlimit="10" on="false" color="#000000" opacity="0"/>
                  <v:fill on="true" color="#221f20"/>
                </v:shape>
              </v:group>
            </w:pict>
          </mc:Fallback>
        </mc:AlternateContent>
      </w:r>
    </w:p>
    <w:p w:rsidR="00844994" w:rsidRDefault="008C6B07" w:rsidP="00693610">
      <w:pPr>
        <w:spacing w:after="745" w:line="259" w:lineRule="auto"/>
        <w:ind w:left="3129" w:firstLine="0"/>
        <w:jc w:val="left"/>
      </w:pPr>
      <w:r>
        <w:rPr>
          <w:b/>
          <w:sz w:val="35"/>
        </w:rPr>
        <w:t>LIMITED WARRANTY</w:t>
      </w:r>
    </w:p>
    <w:p w:rsidR="00844994" w:rsidRDefault="008C6B07">
      <w:pPr>
        <w:spacing w:after="249" w:line="236" w:lineRule="auto"/>
        <w:ind w:left="13" w:firstLine="0"/>
        <w:jc w:val="left"/>
      </w:pPr>
      <w:r>
        <w:t>THIS WARRANTY IS EXCLUSIVE AND IS IN LIEU OF ANY OTHER WARRANTY, INCLUDING ANY WARRANTY OF MERCHANTABILITY, FITNESS FOR A PARTICULAR PURPOSE, OR WARRANTY OF QUALITY, WHETHER EXPRESS OR IMPLIED, EXCEPT THE WARRANTY OF TITLE. THE REMEDIES SET FORTH IN THIS WARRANTY ARE EXCLUSIVE.</w:t>
      </w:r>
    </w:p>
    <w:p w:rsidR="00844994" w:rsidRPr="00E43C7C" w:rsidRDefault="008C6B07">
      <w:pPr>
        <w:ind w:left="8" w:right="130"/>
        <w:rPr>
          <w:color w:val="000000" w:themeColor="text1"/>
        </w:rPr>
      </w:pPr>
      <w:r w:rsidRPr="00E43C7C">
        <w:rPr>
          <w:color w:val="000000" w:themeColor="text1"/>
        </w:rPr>
        <w:t xml:space="preserve">All products excluding water pumps sold by Melling Engine Parts, other than as referenced herein, are warranted to the initial consumer/owner for one (1) year from the date of </w:t>
      </w:r>
      <w:r w:rsidR="00E43C7C" w:rsidRPr="00E43C7C">
        <w:rPr>
          <w:color w:val="000000" w:themeColor="text1"/>
        </w:rPr>
        <w:t>purchase</w:t>
      </w:r>
      <w:r w:rsidRPr="00E43C7C">
        <w:rPr>
          <w:color w:val="000000" w:themeColor="text1"/>
        </w:rPr>
        <w:t>,</w:t>
      </w:r>
      <w:bookmarkStart w:id="0" w:name="_GoBack"/>
      <w:bookmarkEnd w:id="0"/>
      <w:r w:rsidRPr="00E43C7C">
        <w:rPr>
          <w:color w:val="000000" w:themeColor="text1"/>
        </w:rPr>
        <w:t xml:space="preserve"> to be free from defects in materials or workmanship. All Melling branded water pumps</w:t>
      </w:r>
      <w:r w:rsidR="002B6ADD" w:rsidRPr="00E43C7C">
        <w:rPr>
          <w:color w:val="000000" w:themeColor="text1"/>
        </w:rPr>
        <w:t>, and Professional Grade timing Sets</w:t>
      </w:r>
      <w:r w:rsidRPr="00E43C7C">
        <w:rPr>
          <w:color w:val="000000" w:themeColor="text1"/>
        </w:rPr>
        <w:t xml:space="preserve"> sold by Melling Engine Parts, other than as referenced herein, are warranted to the initial consumer/owner for three (3) years from the da</w:t>
      </w:r>
      <w:r w:rsidR="00693610" w:rsidRPr="00E43C7C">
        <w:rPr>
          <w:color w:val="000000" w:themeColor="text1"/>
        </w:rPr>
        <w:t>te of purchase</w:t>
      </w:r>
      <w:r w:rsidRPr="00E43C7C">
        <w:rPr>
          <w:color w:val="000000" w:themeColor="text1"/>
        </w:rPr>
        <w:t>, to be free from defects in materials or workmanship.  This warranty is limited to either replacement of the defective product or refund of the purchase price, at the option of Melling Engine Parts.</w:t>
      </w:r>
    </w:p>
    <w:p w:rsidR="00844994" w:rsidRPr="00693610" w:rsidRDefault="008C6B07">
      <w:pPr>
        <w:ind w:left="8" w:right="130"/>
      </w:pPr>
      <w:r w:rsidRPr="00693610">
        <w:t xml:space="preserve">There is no warranty applicable to these products:  Any product that has been altered or tampered with, such as taken apart, misused, subject to excessive operating conditions, or that malfunctions because of foreign particles such as engine dirt or pieces of other deteriorating components, or products used in a vehicle that has been altered for other than its intended purposes, timing components sold individually, </w:t>
      </w:r>
      <w:r w:rsidR="009001B3" w:rsidRPr="00693610">
        <w:t xml:space="preserve">components installed in either fleet or commercial use vehicles, </w:t>
      </w:r>
      <w:r w:rsidRPr="00693610">
        <w:t>and performance products, including but not limited to, products used for off-road or racing purposes, are not covered by this warranty or any other warranty.</w:t>
      </w:r>
    </w:p>
    <w:p w:rsidR="00844994" w:rsidRPr="00693610" w:rsidRDefault="008C6B07">
      <w:pPr>
        <w:ind w:left="8" w:right="130"/>
      </w:pPr>
      <w:r w:rsidRPr="00693610">
        <w:t>If the initial consumer/owner has a claim under this warranty, the product claimed to be defective must be returned to the place of purchase, then sent back, prepaid to Melling Engine Parts for inspection. If Melling Engine Parts determines that the product fails to conform to this warranty, it will either replace the product or refund its original purchase price, at the option of Melling Engine Parts. Failure to return the product for inspection will void this warranty.  Jurisdiction:  Any legal actions on claims arising out of this Warranty must be brought in the Courts located in and having jurisdiction in the State of Michigan, where Melling Engine Parts is located, and Michigan law will apply.</w:t>
      </w:r>
    </w:p>
    <w:p w:rsidR="00844994" w:rsidRPr="00693610" w:rsidRDefault="008C6B07">
      <w:pPr>
        <w:spacing w:after="265" w:line="324" w:lineRule="auto"/>
        <w:ind w:left="13" w:right="202" w:firstLine="0"/>
        <w:rPr>
          <w:b/>
        </w:rPr>
      </w:pPr>
      <w:r w:rsidRPr="00693610">
        <w:rPr>
          <w:b/>
        </w:rPr>
        <w:t>This Melling Engine Parts w</w:t>
      </w:r>
      <w:r w:rsidR="009001B3" w:rsidRPr="00693610">
        <w:rPr>
          <w:b/>
        </w:rPr>
        <w:t>arranty does not consider low oil pressure,</w:t>
      </w:r>
      <w:r w:rsidRPr="00693610">
        <w:rPr>
          <w:b/>
        </w:rPr>
        <w:t xml:space="preserve"> no oil pressure</w:t>
      </w:r>
      <w:r w:rsidR="009001B3" w:rsidRPr="00693610">
        <w:rPr>
          <w:b/>
        </w:rPr>
        <w:t>, or engine overheating,</w:t>
      </w:r>
      <w:r w:rsidRPr="00693610">
        <w:rPr>
          <w:b/>
        </w:rPr>
        <w:t xml:space="preserve"> grounds for claims of extensive engine repairs nor replacement of damaged engines. This limitation is based on the fact that all vehicles have as standard equipment, either warning lights or gauges, to warn the operator of lo</w:t>
      </w:r>
      <w:r w:rsidR="009001B3" w:rsidRPr="00693610">
        <w:rPr>
          <w:b/>
        </w:rPr>
        <w:t>w oil pressure, low oil level,</w:t>
      </w:r>
      <w:r w:rsidRPr="00693610">
        <w:rPr>
          <w:b/>
        </w:rPr>
        <w:t xml:space="preserve"> no oil pressure,</w:t>
      </w:r>
      <w:r w:rsidR="009001B3" w:rsidRPr="00693610">
        <w:rPr>
          <w:b/>
        </w:rPr>
        <w:t xml:space="preserve"> or excessive engine temperature,</w:t>
      </w:r>
      <w:r w:rsidRPr="00693610">
        <w:rPr>
          <w:b/>
        </w:rPr>
        <w:t xml:space="preserve"> prior to the occurrence of engine damage. If an operator chooses to ignore these gauges or warning lights, or if the gauges or warning lights are not in operating condition, this constitutes negligence on the operator's part, and voids the consumer/owner's right to any warranty claim against Melling Engine Parts, which will not be responsible for the cost of any such extensive damages.</w:t>
      </w:r>
    </w:p>
    <w:p w:rsidR="009001B3" w:rsidRPr="00693610" w:rsidRDefault="009001B3">
      <w:pPr>
        <w:spacing w:after="265" w:line="324" w:lineRule="auto"/>
        <w:ind w:left="13" w:right="202" w:firstLine="0"/>
      </w:pPr>
      <w:r w:rsidRPr="00693610">
        <w:rPr>
          <w:b/>
        </w:rPr>
        <w:t>This Melling Engine Parts Warranty does not in any way authorize the replacement of the entire engine assembly due to failed components, replacement of the damaged components is all that will be covered by this warranty.</w:t>
      </w:r>
    </w:p>
    <w:p w:rsidR="00F11855" w:rsidRDefault="008C6B07" w:rsidP="00F11855">
      <w:pPr>
        <w:spacing w:after="795"/>
        <w:ind w:left="8" w:right="130"/>
      </w:pPr>
      <w:r w:rsidRPr="00693610">
        <w:t>Some states do not allow limitations on how long an implied warranty lasts or exclusion or limitation of incidental or consequential damages, so the above limitations or exclusions may not apply to you. This warranty gives you specific legal rights, and you may also have other rights which vary from state to state.</w:t>
      </w:r>
    </w:p>
    <w:p w:rsidR="00844994" w:rsidRDefault="008C6B07" w:rsidP="00F11855">
      <w:pPr>
        <w:spacing w:after="795"/>
        <w:ind w:left="8" w:right="130"/>
      </w:pPr>
      <w:r>
        <w:t>NOTE: WARRANTY DISCLAIMER</w:t>
      </w:r>
    </w:p>
    <w:p w:rsidR="00693610" w:rsidRDefault="008C6B07" w:rsidP="00693610">
      <w:pPr>
        <w:spacing w:after="728"/>
        <w:ind w:left="8"/>
      </w:pPr>
      <w:r>
        <w:lastRenderedPageBreak/>
        <w:t>It is illegal to use some Melling performance camshafts in vehicles that are operated on the public streets and highways of California. Various other federal and state laws may limit the use of the camshafts to "off-highway" applications only. Check current federal and state laws to be sure.</w:t>
      </w:r>
    </w:p>
    <w:p w:rsidR="00844994" w:rsidRDefault="00693610" w:rsidP="00693610">
      <w:pPr>
        <w:spacing w:after="728"/>
        <w:ind w:left="8"/>
      </w:pPr>
      <w:r>
        <w:t>10/31/2019-R4</w:t>
      </w:r>
    </w:p>
    <w:sectPr w:rsidR="00844994">
      <w:pgSz w:w="12240" w:h="15840"/>
      <w:pgMar w:top="1089" w:right="1069" w:bottom="1440" w:left="12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94"/>
    <w:rsid w:val="002B6ADD"/>
    <w:rsid w:val="00693610"/>
    <w:rsid w:val="00844994"/>
    <w:rsid w:val="008C6B07"/>
    <w:rsid w:val="009001B3"/>
    <w:rsid w:val="00BC4B20"/>
    <w:rsid w:val="00CC6FB7"/>
    <w:rsid w:val="00E43C7C"/>
    <w:rsid w:val="00F1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2758"/>
  <w15:docId w15:val="{F4446D7E-2388-4F09-A958-20B965B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323" w:lineRule="auto"/>
      <w:ind w:left="23" w:hanging="10"/>
      <w:jc w:val="both"/>
    </w:pPr>
    <w:rPr>
      <w:rFonts w:ascii="Calibri" w:eastAsia="Calibri" w:hAnsi="Calibri" w:cs="Calibri"/>
      <w:color w:val="221F20"/>
      <w:sz w:val="16"/>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221F2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21F2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warranty.cdr</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warranty.cdr</dc:title>
  <dc:subject/>
  <dc:creator>Paul Hollstein</dc:creator>
  <cp:keywords/>
  <cp:lastModifiedBy>Paul Hollstein</cp:lastModifiedBy>
  <cp:revision>3</cp:revision>
  <dcterms:created xsi:type="dcterms:W3CDTF">2019-10-31T14:28:00Z</dcterms:created>
  <dcterms:modified xsi:type="dcterms:W3CDTF">2019-11-01T13:52:00Z</dcterms:modified>
</cp:coreProperties>
</file>